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B86A64">
        <w:rPr>
          <w:rFonts w:cs="Arial"/>
          <w:bCs/>
          <w:sz w:val="20"/>
        </w:rPr>
        <w:t xml:space="preserve">posiada / nie posiada*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lastRenderedPageBreak/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4FFACF6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20CE4A2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D2E46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30C27D3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1F09D366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1AB70350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</w:t>
      </w:r>
      <w:proofErr w:type="spellStart"/>
      <w:r w:rsidR="00614567">
        <w:rPr>
          <w:rFonts w:cs="Arial"/>
          <w:b/>
          <w:sz w:val="20"/>
          <w:u w:val="single"/>
        </w:rPr>
        <w:t>ppkt</w:t>
      </w:r>
      <w:proofErr w:type="spellEnd"/>
      <w:r w:rsidR="00614567">
        <w:rPr>
          <w:rFonts w:cs="Arial"/>
          <w:b/>
          <w:sz w:val="20"/>
          <w:u w:val="single"/>
        </w:rPr>
        <w:t xml:space="preserve">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0C9083A4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</w:t>
      </w:r>
      <w:proofErr w:type="spellStart"/>
      <w:r w:rsidR="00614567">
        <w:rPr>
          <w:rFonts w:cs="Arial"/>
          <w:b/>
          <w:sz w:val="20"/>
          <w:u w:val="single"/>
        </w:rPr>
        <w:t>ppkt</w:t>
      </w:r>
      <w:proofErr w:type="spellEnd"/>
      <w:r w:rsidR="00614567">
        <w:rPr>
          <w:rFonts w:cs="Arial"/>
          <w:b/>
          <w:sz w:val="20"/>
          <w:u w:val="single"/>
        </w:rPr>
        <w:t xml:space="preserve"> </w:t>
      </w:r>
      <w:r w:rsidR="002D2E46">
        <w:rPr>
          <w:rFonts w:cs="Arial"/>
          <w:b/>
          <w:sz w:val="20"/>
          <w:u w:val="single"/>
        </w:rPr>
        <w:t>10</w:t>
      </w:r>
      <w:r w:rsidR="00ED4F87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default" r:id="rId7"/>
      <w:headerReference w:type="first" r:id="rId8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5E3A" w14:textId="49C947C6" w:rsidR="00467FB2" w:rsidRDefault="007F629E" w:rsidP="007F629E">
    <w:pPr>
      <w:pStyle w:val="Nagwek"/>
      <w:jc w:val="both"/>
      <w:rPr>
        <w:b/>
        <w:bCs/>
        <w:sz w:val="18"/>
        <w:szCs w:val="18"/>
      </w:rPr>
    </w:pPr>
    <w:r w:rsidRPr="007F629E">
      <w:rPr>
        <w:b/>
        <w:bCs/>
        <w:sz w:val="18"/>
        <w:szCs w:val="18"/>
      </w:rPr>
      <w:t>Kędzierzyn-Koźle ul. Racławicka. Przebudowa sieci gazowej n/c DN 110 PE (dł. 179,16 m) wraz z 3 przyłączami gazu n/c DN 63 PE (o łącznej dł. 25,1m + 1,5 m pion) zgodnie z dokumentacją projektową. SG/00100002.</w:t>
    </w:r>
  </w:p>
  <w:p w14:paraId="0461A291" w14:textId="77777777" w:rsidR="007F629E" w:rsidRDefault="007F629E" w:rsidP="007F629E">
    <w:pPr>
      <w:pStyle w:val="Nagwek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/de3hurohjrmPYR/D66LqYyXt/qnN0Fv2HygkTOKhDhoHjwCp5UTqCie2TLrICzDliwY1wD/RMLgqaEODeL9iQ==" w:salt="X6vRMTHQWVDQrOjO1MJCh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B3D23"/>
    <w:rsid w:val="000C44D1"/>
    <w:rsid w:val="000F3A98"/>
    <w:rsid w:val="00100ACD"/>
    <w:rsid w:val="001C3B9F"/>
    <w:rsid w:val="002A2490"/>
    <w:rsid w:val="002B5D68"/>
    <w:rsid w:val="002D2E46"/>
    <w:rsid w:val="00321AEC"/>
    <w:rsid w:val="003517EA"/>
    <w:rsid w:val="003A0AE0"/>
    <w:rsid w:val="00464470"/>
    <w:rsid w:val="00467FB2"/>
    <w:rsid w:val="005E0EFA"/>
    <w:rsid w:val="00614567"/>
    <w:rsid w:val="006B4DC0"/>
    <w:rsid w:val="006C5F03"/>
    <w:rsid w:val="007264F7"/>
    <w:rsid w:val="007A23D7"/>
    <w:rsid w:val="007B5FA8"/>
    <w:rsid w:val="007F629E"/>
    <w:rsid w:val="008763AB"/>
    <w:rsid w:val="00982A40"/>
    <w:rsid w:val="00996C61"/>
    <w:rsid w:val="00A414BB"/>
    <w:rsid w:val="00B86A64"/>
    <w:rsid w:val="00D517C7"/>
    <w:rsid w:val="00D673A6"/>
    <w:rsid w:val="00DA0167"/>
    <w:rsid w:val="00E670AD"/>
    <w:rsid w:val="00ED4F87"/>
    <w:rsid w:val="00F2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1471</Words>
  <Characters>8832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Bizoń Aleksandra (PSG)</cp:lastModifiedBy>
  <cp:revision>13</cp:revision>
  <dcterms:created xsi:type="dcterms:W3CDTF">2026-01-26T12:35:00Z</dcterms:created>
  <dcterms:modified xsi:type="dcterms:W3CDTF">2026-03-05T09:03:00Z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